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ageBreakBefore w:val="0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Joint Schedule 2 (Variation Form)</w:t>
      </w:r>
    </w:p>
    <w:p w:rsidR="00000000" w:rsidDel="00000000" w:rsidP="00000000" w:rsidRDefault="00000000" w:rsidRPr="00000000" w14:paraId="00000002">
      <w:pPr>
        <w:pageBreakBefore w:val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form is to be used in order to change a contract in accordance with Clause 24 (Changing the Contract)</w:t>
      </w:r>
    </w:p>
    <w:tbl>
      <w:tblPr>
        <w:tblStyle w:val="Table1"/>
        <w:tblW w:w="8982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938"/>
        <w:gridCol w:w="3022"/>
        <w:gridCol w:w="3022"/>
        <w:tblGridChange w:id="0">
          <w:tblGrid>
            <w:gridCol w:w="2938"/>
            <w:gridCol w:w="3022"/>
            <w:gridCol w:w="3022"/>
          </w:tblGrid>
        </w:tblGridChange>
      </w:tblGrid>
      <w:tr>
        <w:trPr>
          <w:cantSplit w:val="0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green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Details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4" w:hRule="atLeast"/>
          <w:tblHeader w:val="0"/>
        </w:trPr>
        <w:tc>
          <w:tcPr/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This variation is between: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as applicable: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CCS / Buyer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("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CCS”  “the Buyer"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And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of Supplier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(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"the Supplier"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name: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of contract to be changed]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(“the Contract”)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reference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reference number]</w:t>
            </w:r>
          </w:p>
        </w:tc>
      </w:tr>
      <w:tr>
        <w:trPr>
          <w:cantSplit w:val="0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Details of Proposed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initiated by: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as applicable: CCS/Buyer/Supplier]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number: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variation number]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 variation is raised: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Proposed variation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Reason for the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reason]</w:t>
            </w:r>
          </w:p>
        </w:tc>
      </w:tr>
      <w:tr>
        <w:trPr>
          <w:cantSplit w:val="0"/>
          <w:trHeight w:val="718" w:hRule="atLeast"/>
          <w:tblHeader w:val="0"/>
        </w:trPr>
        <w:tc>
          <w:tcPr/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An Impact Assessment shall be provided within: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number] days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Impact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Likely impact of the proposed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[Supplier to 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assessment of impact]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69" w:hRule="atLeast"/>
          <w:tblHeader w:val="0"/>
        </w:trPr>
        <w:tc>
          <w:tcPr>
            <w:gridSpan w:val="3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Outcome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Contract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0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This Contract detailed above is varied as follows:</w:t>
            </w:r>
          </w:p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[CCS/Buyer to 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original Clauses or Paragraphs to be varied and the changed clause]</w:t>
            </w:r>
          </w:p>
        </w:tc>
      </w:tr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Financial variation:</w:t>
            </w:r>
          </w:p>
        </w:tc>
        <w:tc>
          <w:tcPr/>
          <w:p w:rsidR="00000000" w:rsidDel="00000000" w:rsidP="00000000" w:rsidRDefault="00000000" w:rsidRPr="00000000" w14:paraId="00000034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Original Contract Value:</w:t>
            </w:r>
          </w:p>
        </w:tc>
        <w:tc>
          <w:tcPr/>
          <w:p w:rsidR="00000000" w:rsidDel="00000000" w:rsidP="00000000" w:rsidRDefault="00000000" w:rsidRPr="00000000" w14:paraId="00000035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Additional cost due to variation:</w:t>
            </w:r>
          </w:p>
        </w:tc>
        <w:tc>
          <w:tcPr/>
          <w:p w:rsidR="00000000" w:rsidDel="00000000" w:rsidP="00000000" w:rsidRDefault="00000000" w:rsidRPr="00000000" w14:paraId="00000038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New Contract value:</w:t>
            </w:r>
          </w:p>
        </w:tc>
        <w:tc>
          <w:tcPr/>
          <w:p w:rsidR="00000000" w:rsidDel="00000000" w:rsidP="00000000" w:rsidRDefault="00000000" w:rsidRPr="00000000" w14:paraId="0000003B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highlight w:val="yellow"/>
                <w:u w:val="none"/>
                <w:vertAlign w:val="baseline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amount]</w:t>
            </w:r>
          </w:p>
        </w:tc>
      </w:tr>
    </w:tbl>
    <w:p w:rsidR="00000000" w:rsidDel="00000000" w:rsidP="00000000" w:rsidRDefault="00000000" w:rsidRPr="00000000" w14:paraId="0000003C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40" w:lineRule="auto"/>
        <w:ind w:left="567" w:right="0" w:hanging="4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This Variation must be agreed and signed by both Parties to the Contract and shall only be effective from the date it is signed by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highlight w:val="yellow"/>
          <w:u w:val="none"/>
          <w:vertAlign w:val="baseline"/>
          <w:rtl w:val="0"/>
        </w:rPr>
        <w:t xml:space="preserve">[delete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as applicable: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CCS / Buyer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40" w:lineRule="auto"/>
        <w:ind w:left="567" w:right="0" w:hanging="425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Words and expressions in this Variation shall have the meanings given to them in the Contract. </w:t>
      </w:r>
    </w:p>
    <w:p w:rsidR="00000000" w:rsidDel="00000000" w:rsidP="00000000" w:rsidRDefault="00000000" w:rsidRPr="00000000" w14:paraId="0000003E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240" w:line="276" w:lineRule="auto"/>
        <w:ind w:left="567" w:right="0" w:hanging="425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The Contract, including any previous Variations, shall remain effective and unaltered except as amended by this Variation.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34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Signed by an authorised signatory for and on behalf of the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highlight w:val="yellow"/>
          <w:u w:val="none"/>
          <w:vertAlign w:val="baseline"/>
          <w:rtl w:val="0"/>
        </w:rPr>
        <w:t xml:space="preserve">[delete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as applicable: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CCS / Buyer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]</w:t>
      </w:r>
      <w:r w:rsidDel="00000000" w:rsidR="00000000" w:rsidRPr="00000000">
        <w:rPr>
          <w:rtl w:val="0"/>
        </w:rPr>
      </w:r>
    </w:p>
    <w:tbl>
      <w:tblPr>
        <w:tblStyle w:val="Table2"/>
        <w:tblW w:w="8150.0" w:type="dxa"/>
        <w:jc w:val="left"/>
        <w:tblInd w:w="-115.0" w:type="dxa"/>
        <w:tblBorders>
          <w:top w:color="000000" w:space="0" w:sz="4" w:val="single"/>
          <w:left w:color="000000" w:space="0" w:sz="4" w:val="single"/>
          <w:bottom w:color="000000" w:space="0" w:sz="4" w:val="dotted"/>
          <w:right w:color="000000" w:space="0" w:sz="4" w:val="single"/>
          <w:insideH w:color="000000" w:space="0" w:sz="4" w:val="dotted"/>
          <w:insideV w:color="000000" w:space="0" w:sz="4" w:val="single"/>
        </w:tblBorders>
        <w:tblLayout w:type="fixed"/>
        <w:tblLook w:val="0000"/>
      </w:tblPr>
      <w:tblGrid>
        <w:gridCol w:w="2210"/>
        <w:gridCol w:w="5940"/>
        <w:tblGridChange w:id="0">
          <w:tblGrid>
            <w:gridCol w:w="2210"/>
            <w:gridCol w:w="5940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34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Signed by an authorised signatory to sign for and on behalf of the Supplier</w:t>
      </w:r>
    </w:p>
    <w:tbl>
      <w:tblPr>
        <w:tblStyle w:val="Table3"/>
        <w:tblW w:w="8188.0" w:type="dxa"/>
        <w:jc w:val="left"/>
        <w:tblInd w:w="-115.0" w:type="dxa"/>
        <w:tblBorders>
          <w:top w:color="000000" w:space="0" w:sz="4" w:val="single"/>
          <w:left w:color="000000" w:space="0" w:sz="4" w:val="single"/>
          <w:bottom w:color="000000" w:space="0" w:sz="4" w:val="dotted"/>
          <w:right w:color="000000" w:space="0" w:sz="4" w:val="single"/>
          <w:insideH w:color="000000" w:space="0" w:sz="4" w:val="dotted"/>
          <w:insideV w:color="000000" w:space="0" w:sz="4" w:val="single"/>
        </w:tblBorders>
        <w:tblLayout w:type="fixed"/>
        <w:tblLook w:val="0000"/>
      </w:tblPr>
      <w:tblGrid>
        <w:gridCol w:w="2208"/>
        <w:gridCol w:w="5980"/>
        <w:tblGridChange w:id="0">
          <w:tblGrid>
            <w:gridCol w:w="2208"/>
            <w:gridCol w:w="5980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34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40" w:before="0" w:line="240" w:lineRule="auto"/>
              <w:ind w:left="14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3">
      <w:pPr>
        <w:pageBreakBefore w:val="0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6838" w:w="11906" w:orient="portrait"/>
      <w:pgMar w:bottom="1440" w:top="1440" w:left="1440" w:right="1440" w:header="709" w:footer="709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8">
    <w:pPr>
      <w:tabs>
        <w:tab w:val="center" w:leader="none" w:pos="4513"/>
        <w:tab w:val="right" w:leader="none" w:pos="9026"/>
      </w:tabs>
      <w:spacing w:after="0" w:lineRule="auto"/>
      <w:rPr>
        <w:color w:val="bfbfbf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9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Framework Ref: RM</w:t>
      <w:tab/>
      <w:t xml:space="preserve">                                           </w:t>
    </w:r>
  </w:p>
  <w:p w:rsidR="00000000" w:rsidDel="00000000" w:rsidP="00000000" w:rsidRDefault="00000000" w:rsidRPr="00000000" w14:paraId="0000005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B">
    <w:pPr>
      <w:spacing w:after="0" w:lineRule="auto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 xml:space="preserve">Model Version: v3.0</w:t>
      <w:tab/>
      <w:tab/>
      <w:tab/>
      <w:tab/>
      <w:tab/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C">
    <w:pPr>
      <w:tabs>
        <w:tab w:val="center" w:leader="none" w:pos="4513"/>
        <w:tab w:val="right" w:leader="none" w:pos="9026"/>
      </w:tabs>
      <w:spacing w:after="0" w:lineRule="auto"/>
      <w:jc w:val="left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RM6310</w:t>
      <w:tab/>
      <w:t xml:space="preserve">                                           </w:t>
    </w:r>
  </w:p>
  <w:p w:rsidR="00000000" w:rsidDel="00000000" w:rsidP="00000000" w:rsidRDefault="00000000" w:rsidRPr="00000000" w14:paraId="0000005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E">
    <w:pPr>
      <w:spacing w:after="0" w:lineRule="auto"/>
      <w:jc w:val="left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v3.1</w:t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  <w:tab/>
      <w:tab/>
      <w:tab/>
      <w:tab/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1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Joint Schedule 2 (Variation Form)</w:t>
    </w:r>
  </w:p>
  <w:p w:rsidR="00000000" w:rsidDel="00000000" w:rsidP="00000000" w:rsidRDefault="00000000" w:rsidRPr="00000000" w14:paraId="0000005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bfbfbf"/>
        <w:sz w:val="20"/>
        <w:szCs w:val="20"/>
        <w:u w:val="none"/>
        <w:shd w:fill="auto" w:val="clear"/>
        <w:vertAlign w:val="baseline"/>
        <w:rtl w:val="0"/>
      </w:rPr>
      <w:t xml:space="preserve">Crown Copyright 2018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Joint Schedule 2 (Variation Form)</w:t>
    </w:r>
  </w:p>
  <w:p w:rsidR="00000000" w:rsidDel="00000000" w:rsidP="00000000" w:rsidRDefault="00000000" w:rsidRPr="00000000" w14:paraId="0000005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23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862" w:hanging="360"/>
      </w:pPr>
      <w:rPr/>
    </w:lvl>
    <w:lvl w:ilvl="1">
      <w:start w:val="1"/>
      <w:numFmt w:val="lowerLetter"/>
      <w:lvlText w:val="%2."/>
      <w:lvlJc w:val="left"/>
      <w:pPr>
        <w:ind w:left="1582" w:hanging="360"/>
      </w:pPr>
      <w:rPr/>
    </w:lvl>
    <w:lvl w:ilvl="2">
      <w:start w:val="1"/>
      <w:numFmt w:val="lowerRoman"/>
      <w:lvlText w:val="%3."/>
      <w:lvlJc w:val="right"/>
      <w:pPr>
        <w:ind w:left="2302" w:hanging="180"/>
      </w:pPr>
      <w:rPr/>
    </w:lvl>
    <w:lvl w:ilvl="3">
      <w:start w:val="1"/>
      <w:numFmt w:val="decimal"/>
      <w:lvlText w:val="%4."/>
      <w:lvlJc w:val="left"/>
      <w:pPr>
        <w:ind w:left="3022" w:hanging="360"/>
      </w:pPr>
      <w:rPr/>
    </w:lvl>
    <w:lvl w:ilvl="4">
      <w:start w:val="1"/>
      <w:numFmt w:val="lowerLetter"/>
      <w:lvlText w:val="%5."/>
      <w:lvlJc w:val="left"/>
      <w:pPr>
        <w:ind w:left="3742" w:hanging="360"/>
      </w:pPr>
      <w:rPr/>
    </w:lvl>
    <w:lvl w:ilvl="5">
      <w:start w:val="1"/>
      <w:numFmt w:val="lowerRoman"/>
      <w:lvlText w:val="%6."/>
      <w:lvlJc w:val="right"/>
      <w:pPr>
        <w:ind w:left="4462" w:hanging="180"/>
      </w:pPr>
      <w:rPr/>
    </w:lvl>
    <w:lvl w:ilvl="6">
      <w:start w:val="1"/>
      <w:numFmt w:val="decimal"/>
      <w:lvlText w:val="%7."/>
      <w:lvlJc w:val="left"/>
      <w:pPr>
        <w:ind w:left="5182" w:hanging="360"/>
      </w:pPr>
      <w:rPr/>
    </w:lvl>
    <w:lvl w:ilvl="7">
      <w:start w:val="1"/>
      <w:numFmt w:val="lowerLetter"/>
      <w:lvlText w:val="%8."/>
      <w:lvlJc w:val="left"/>
      <w:pPr>
        <w:ind w:left="5902" w:hanging="360"/>
      </w:pPr>
      <w:rPr/>
    </w:lvl>
    <w:lvl w:ilvl="8">
      <w:start w:val="1"/>
      <w:numFmt w:val="lowerRoman"/>
      <w:lvlText w:val="%9."/>
      <w:lvlJc w:val="right"/>
      <w:pPr>
        <w:ind w:left="6622" w:hanging="180"/>
      </w:pPr>
      <w:rPr/>
    </w:lvl>
  </w:abstractNum>
  <w:abstractNum w:abstractNumId="2"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4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cs="Arial" w:eastAsia="Times New Roman" w:hAnsi="Calibri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MarginText" w:customStyle="1">
    <w:name w:val="Margin Text"/>
    <w:basedOn w:val="Normal"/>
    <w:link w:val="MarginTextChar"/>
    <w:pPr>
      <w:keepNext w:val="1"/>
      <w:overflowPunct w:val="1"/>
      <w:autoSpaceDE w:val="1"/>
      <w:autoSpaceDN w:val="1"/>
      <w:spacing w:after="120" w:before="240"/>
      <w:ind w:left="142"/>
      <w:textAlignment w:val="auto"/>
    </w:pPr>
    <w:rPr>
      <w:rFonts w:cs="Times New Roman" w:eastAsia="STZhongsong"/>
      <w:szCs w:val="18"/>
      <w:lang w:eastAsia="zh-CN"/>
    </w:rPr>
  </w:style>
  <w:style w:type="character" w:styleId="MarginTextChar" w:customStyle="1">
    <w:name w:val="Margin Text Char"/>
    <w:link w:val="MarginText"/>
    <w:locked w:val="1"/>
    <w:rPr>
      <w:rFonts w:ascii="Calibri" w:cs="Times New Roman" w:eastAsia="STZhongsong" w:hAnsi="Calibri"/>
      <w:szCs w:val="18"/>
      <w:lang w:eastAsia="zh-CN"/>
    </w:rPr>
  </w:style>
  <w:style w:type="paragraph" w:styleId="GPSL1Guidance" w:customStyle="1">
    <w:name w:val="GPS L1 Guidance"/>
    <w:basedOn w:val="Normal"/>
    <w:link w:val="GPSL1GuidanceChar"/>
    <w:qFormat w:val="1"/>
    <w:pPr>
      <w:spacing w:after="120" w:before="240"/>
      <w:ind w:left="426"/>
    </w:pPr>
    <w:rPr>
      <w:b w:val="1"/>
      <w:i w:val="1"/>
    </w:rPr>
  </w:style>
  <w:style w:type="paragraph" w:styleId="GPSmacrorestart" w:customStyle="1">
    <w:name w:val="GPS macro restart"/>
    <w:basedOn w:val="Normal"/>
    <w:qFormat w:val="1"/>
    <w:pPr>
      <w:spacing w:after="0"/>
    </w:pPr>
    <w:rPr>
      <w:color w:val="ffffff"/>
      <w:sz w:val="16"/>
      <w:szCs w:val="16"/>
    </w:rPr>
  </w:style>
  <w:style w:type="paragraph" w:styleId="TableNormal1" w:customStyle="1">
    <w:name w:val="Table Normal1"/>
    <w:basedOn w:val="Normal"/>
    <w:qFormat w:val="1"/>
    <w:pPr>
      <w:spacing w:after="120"/>
      <w:ind w:left="34"/>
    </w:pPr>
  </w:style>
  <w:style w:type="paragraph" w:styleId="TSOLScheduleNormalLeft" w:customStyle="1">
    <w:name w:val="TSOL Schedule Normal Left"/>
    <w:basedOn w:val="Normal"/>
    <w:qFormat w:val="1"/>
    <w:pPr>
      <w:ind w:left="142"/>
    </w:pPr>
  </w:style>
  <w:style w:type="character" w:styleId="GPSL1GuidanceChar" w:customStyle="1">
    <w:name w:val="GPS L1 Guidance Char"/>
    <w:link w:val="GPSL1Guidance"/>
    <w:locked w:val="1"/>
    <w:rPr>
      <w:rFonts w:ascii="Calibri" w:cs="Arial" w:eastAsia="Times New Roman" w:hAnsi="Calibri"/>
      <w:b w:val="1"/>
      <w:i w:val="1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Pr>
      <w:rFonts w:ascii="Calibri" w:cs="Arial" w:eastAsia="Times New Roman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Arial" w:eastAsia="Times New Roman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eastAsia="Times New Roman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Normal1" w:customStyle="1">
    <w:name w:val="Normal1"/>
    <w:pPr>
      <w:widowControl w:val="0"/>
      <w:spacing w:after="80" w:line="240" w:lineRule="auto"/>
    </w:pPr>
    <w:rPr>
      <w:rFonts w:ascii="Calibri" w:cs="Calibri" w:eastAsia="Calibri" w:hAnsi="Calibri"/>
      <w:color w:val="00000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zXwBCoOVUHlfuWaYegX45p93zew==">CgMxLjAyCGguZ2pkZ3hzOAByITFhSkxXMjVQREo2WkRza1hPSk1uUnJQRE04V0xLM3hSdw==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2018-07-25T13:45:00Z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